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0A" w:rsidRDefault="00641A0A" w:rsidP="00641A0A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</w:t>
      </w:r>
    </w:p>
    <w:p w:rsidR="00641A0A" w:rsidRDefault="00641A0A" w:rsidP="00641A0A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MISTRZOSTW W SIATKOWEJ PIŁCE PLAŻOWEJ</w:t>
      </w:r>
    </w:p>
    <w:p w:rsidR="00641A0A" w:rsidRDefault="00641A0A" w:rsidP="00641A0A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DZIEWCZĄT I CHŁOPCÓW</w:t>
      </w:r>
    </w:p>
    <w:p w:rsidR="00641A0A" w:rsidRDefault="00641A0A" w:rsidP="00641A0A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IGRZYSKA MŁODZIEŻY SZKOLNEJ</w:t>
      </w:r>
    </w:p>
    <w:p w:rsidR="00641A0A" w:rsidRDefault="00641A0A" w:rsidP="00641A0A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41A0A" w:rsidRDefault="00641A0A" w:rsidP="00641A0A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Szkoły przystępujące do współzawodnictwa muszą się zarejestrować przez system rejestracji szkół srs.szs.pl</w:t>
      </w:r>
    </w:p>
    <w:p w:rsidR="00641A0A" w:rsidRDefault="00641A0A" w:rsidP="00641A0A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 Uczestnictwo</w:t>
      </w: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mistrzostwach uczestniczyć będzie młodzież szkolna  urodzon</w:t>
      </w:r>
      <w:r w:rsidR="00510804">
        <w:rPr>
          <w:rFonts w:ascii="Arial" w:eastAsia="Times New Roman" w:hAnsi="Arial" w:cs="Arial"/>
          <w:sz w:val="24"/>
          <w:szCs w:val="24"/>
          <w:lang w:eastAsia="pl-PL"/>
        </w:rPr>
        <w:t>a latach w 2006 - 2007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posiadająca ważną legitymację szkolną. </w:t>
      </w:r>
      <w:r w:rsidR="00E8227E">
        <w:rPr>
          <w:rFonts w:ascii="Arial" w:eastAsia="Times New Roman" w:hAnsi="Arial" w:cs="Arial"/>
          <w:sz w:val="24"/>
          <w:szCs w:val="24"/>
          <w:lang w:eastAsia="pl-PL"/>
        </w:rPr>
        <w:t>Każda szkoła ma prawo wystawić 2 drużyny 2-o</w:t>
      </w:r>
      <w:r w:rsidR="00E8227E">
        <w:rPr>
          <w:rFonts w:ascii="Arial" w:eastAsia="Times New Roman" w:hAnsi="Arial" w:cs="Arial"/>
          <w:sz w:val="24"/>
          <w:szCs w:val="24"/>
          <w:lang w:eastAsia="pl-PL"/>
        </w:rPr>
        <w:t xml:space="preserve">sobowe (dziewcząt i chłopców)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- uczniów jednej szkoły.</w:t>
      </w: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Bezwzględnie egzekwowany będzie punkt IV regulaminu ogólnego LIMS.</w:t>
      </w: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A0A" w:rsidRDefault="00641A0A" w:rsidP="00641A0A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Sposób przeprowadzenia mistrzostw</w:t>
      </w: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Mistrzostwa zostaną przeprowadzone zgodnie z ogólnym regulaminem LIMS                       i przepisami PZPS. System zawodów ustalają bezpośredni organizatorzy w zależności od ilości występujących drużyn. </w:t>
      </w: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Przepisy:</w:t>
      </w:r>
    </w:p>
    <w:p w:rsidR="00641A0A" w:rsidRDefault="00641A0A" w:rsidP="00641A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wysokość siatki: dziewczęta 215 cm, chłopcy 235 cm,</w:t>
      </w:r>
    </w:p>
    <w:p w:rsidR="00641A0A" w:rsidRDefault="00641A0A" w:rsidP="00641A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boisko o wymiarach 8x8 m o podłożu piaszczystym ,</w:t>
      </w:r>
    </w:p>
    <w:p w:rsidR="00641A0A" w:rsidRDefault="00641A0A" w:rsidP="00641A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system rozgrywek finałów wojewódzkich: finały odbywać się będą na min.2 -3 boiskach, mecze rozgrywane są do dwóch wygranych setów do 15 pkt. (przewaga dwóch punktów) ewentualnie trzeci set do 11 pkt. – przewaga dwóch punktów – zachowując zmianę boisk przy zdobyciu 5-go punktu.</w:t>
      </w:r>
    </w:p>
    <w:p w:rsidR="00641A0A" w:rsidRDefault="00641A0A" w:rsidP="00641A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zgodą uczestników dopuszcza się możliwość gry w setach do 11 pkt. spotkanie rozgrywa się do  </w:t>
      </w:r>
    </w:p>
    <w:p w:rsidR="00641A0A" w:rsidRDefault="00641A0A" w:rsidP="00641A0A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dwóch wygranych setów,</w:t>
      </w:r>
    </w:p>
    <w:p w:rsidR="00641A0A" w:rsidRDefault="00641A0A" w:rsidP="00641A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zawodnik rezerwowy ma prawo wejść wyłącznie raz na boisko w trakcie meczu – bez prawa zmiany powrotnej,</w:t>
      </w:r>
    </w:p>
    <w:p w:rsidR="00641A0A" w:rsidRDefault="00641A0A" w:rsidP="00641A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kolejność zagrywki musi być zachowana od początku do końca seta ( zgodnie z kolejnością podaną przez kapitana zespołu po losowaniu),</w:t>
      </w:r>
    </w:p>
    <w:p w:rsidR="00641A0A" w:rsidRDefault="00641A0A" w:rsidP="00641A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każda akcja mająca na celu skierowanie piłki w kierunku przeciwnika, z wyjątkiem zagrywki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bloku, jest traktowana jako atak,</w:t>
      </w:r>
    </w:p>
    <w:p w:rsidR="00641A0A" w:rsidRDefault="00641A0A" w:rsidP="00641A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każda pierwsza piłka ( w tym również z zagrywki) nie może być odbita oburącz górą (palcami). </w:t>
      </w: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A0A" w:rsidRDefault="00641A0A" w:rsidP="00641A0A">
      <w:pPr>
        <w:tabs>
          <w:tab w:val="left" w:pos="360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III. Punktacja</w:t>
      </w:r>
    </w:p>
    <w:p w:rsidR="00641A0A" w:rsidRDefault="00641A0A" w:rsidP="00641A0A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rozgrywania zawodów innym systemem niż „ brazylijski” za wygrane spotkanie drużyna otrzymuje 2 punkty, za przegrane - 1 punkt, za walkower 0 punktów.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 kolejności zespołów decydują kolejno:</w:t>
      </w:r>
    </w:p>
    <w:p w:rsidR="00641A0A" w:rsidRDefault="00641A0A" w:rsidP="00641A0A">
      <w:pPr>
        <w:shd w:val="clear" w:color="auto" w:fill="FFFFFF"/>
        <w:spacing w:line="240" w:lineRule="auto"/>
        <w:ind w:left="3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większa liczba zdobytych punktów</w:t>
      </w:r>
    </w:p>
    <w:p w:rsidR="00641A0A" w:rsidRDefault="00641A0A" w:rsidP="00641A0A">
      <w:pPr>
        <w:shd w:val="clear" w:color="auto" w:fill="FFFFFF"/>
        <w:spacing w:line="240" w:lineRule="auto"/>
        <w:ind w:left="3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jeżeli dwie lub więcej drużyn uzyska tę samą liczbę punktów:</w:t>
      </w:r>
    </w:p>
    <w:p w:rsidR="00641A0A" w:rsidRDefault="00641A0A" w:rsidP="00641A0A">
      <w:pPr>
        <w:tabs>
          <w:tab w:val="left" w:pos="900"/>
        </w:tabs>
        <w:spacing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a) wynik bezpośredniego meczu pomiędzy zainteresowanymi drużynami</w:t>
      </w:r>
    </w:p>
    <w:p w:rsidR="00641A0A" w:rsidRDefault="00641A0A" w:rsidP="00641A0A">
      <w:pPr>
        <w:tabs>
          <w:tab w:val="left" w:pos="900"/>
        </w:tabs>
        <w:spacing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b) lepszy (wyższy) stosunek setów – wygranych do przegranych w turnieju</w:t>
      </w:r>
    </w:p>
    <w:p w:rsidR="00641A0A" w:rsidRDefault="00641A0A" w:rsidP="00641A0A">
      <w:pPr>
        <w:tabs>
          <w:tab w:val="left" w:pos="1080"/>
        </w:tabs>
        <w:spacing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c) lepszy (wyższy) stosunek małych punktów – zdobytych do straconych                    w turnieju</w:t>
      </w:r>
    </w:p>
    <w:p w:rsidR="00641A0A" w:rsidRDefault="00641A0A" w:rsidP="00641A0A">
      <w:pPr>
        <w:tabs>
          <w:tab w:val="left" w:pos="1080"/>
        </w:tabs>
        <w:spacing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A0A" w:rsidRDefault="00641A0A" w:rsidP="00641A0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uwaga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lepszy stosunek setów (większa liczba uzyskana po podziale setów wygranych przez sety przegrane)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lepszy stosunek małych punktów (większa liczba uzyskana po podziale punktów zdobytych przez punkty stracone)</w:t>
      </w:r>
    </w:p>
    <w:p w:rsidR="00641A0A" w:rsidRDefault="00641A0A" w:rsidP="00641A0A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 Zgłoszenia</w:t>
      </w:r>
    </w:p>
    <w:p w:rsidR="00641A0A" w:rsidRDefault="00641A0A" w:rsidP="00641A0A">
      <w:pPr>
        <w:pStyle w:val="Default"/>
        <w:jc w:val="both"/>
      </w:pPr>
      <w:r>
        <w:t xml:space="preserve">Swój udział w zawodach Szkoły zgłaszają za pośrednictwem systemu srs.szs.pl Bramka zgłoszeniowa zamyka się 31.05.2021r. </w:t>
      </w:r>
    </w:p>
    <w:p w:rsidR="00641A0A" w:rsidRDefault="00641A0A" w:rsidP="00641A0A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Nagrody (finał wojewódzki)</w:t>
      </w:r>
    </w:p>
    <w:p w:rsidR="00641A0A" w:rsidRDefault="00641A0A" w:rsidP="00641A0A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Najlepsza drużyna otrzymają puchar.</w:t>
      </w:r>
    </w:p>
    <w:p w:rsidR="00641A0A" w:rsidRDefault="00641A0A" w:rsidP="00641A0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drużyny otrzymają dyplomy.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Zawodnicy 1 - 3 drużyn medale.</w:t>
      </w:r>
    </w:p>
    <w:p w:rsidR="00641A0A" w:rsidRDefault="00641A0A" w:rsidP="00641A0A">
      <w:pPr>
        <w:spacing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A0A" w:rsidRDefault="00641A0A" w:rsidP="00641A0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VI. Koordynatorzy: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Tomasz Przybylski i Edyta Kapitan</w:t>
      </w:r>
    </w:p>
    <w:p w:rsidR="004A76CC" w:rsidRDefault="004A76CC"/>
    <w:sectPr w:rsidR="004A76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12" w:rsidRDefault="00D25E12" w:rsidP="00641A0A">
      <w:pPr>
        <w:spacing w:line="240" w:lineRule="auto"/>
      </w:pPr>
      <w:r>
        <w:separator/>
      </w:r>
    </w:p>
  </w:endnote>
  <w:endnote w:type="continuationSeparator" w:id="0">
    <w:p w:rsidR="00D25E12" w:rsidRDefault="00D25E12" w:rsidP="00641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0A" w:rsidRDefault="00641A0A" w:rsidP="00641A0A">
    <w:pPr>
      <w:pStyle w:val="Stopka"/>
      <w:tabs>
        <w:tab w:val="clear" w:pos="4536"/>
        <w:tab w:val="clear" w:pos="9072"/>
        <w:tab w:val="left" w:pos="1920"/>
      </w:tabs>
      <w:jc w:val="center"/>
      <w:rPr>
        <w:b/>
      </w:rPr>
    </w:pPr>
    <w:r w:rsidRPr="00246EE2">
      <w:rPr>
        <w:b/>
      </w:rPr>
      <w:t>ZADANIE REALIZOWANE ZE ŚRODKÓW:</w:t>
    </w:r>
  </w:p>
  <w:p w:rsidR="00641A0A" w:rsidRDefault="00641A0A" w:rsidP="00641A0A">
    <w:pPr>
      <w:pStyle w:val="Stopka"/>
      <w:tabs>
        <w:tab w:val="clear" w:pos="4536"/>
        <w:tab w:val="clear" w:pos="9072"/>
        <w:tab w:val="left" w:pos="1920"/>
      </w:tabs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6F600908" wp14:editId="52475BC9">
          <wp:simplePos x="0" y="0"/>
          <wp:positionH relativeFrom="column">
            <wp:posOffset>1548130</wp:posOffset>
          </wp:positionH>
          <wp:positionV relativeFrom="paragraph">
            <wp:posOffset>88900</wp:posOffset>
          </wp:positionV>
          <wp:extent cx="457200" cy="542925"/>
          <wp:effectExtent l="0" t="0" r="0" b="9525"/>
          <wp:wrapNone/>
          <wp:docPr id="15" name="Obraz 15" descr="C:\Users\Grzegorz\Desktop\MOS\STRONKA\logo_Les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zegorz\Desktop\MOS\STRONKA\logo_Lesz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16990CCF" wp14:editId="088D0C10">
          <wp:simplePos x="0" y="0"/>
          <wp:positionH relativeFrom="column">
            <wp:posOffset>3872230</wp:posOffset>
          </wp:positionH>
          <wp:positionV relativeFrom="paragraph">
            <wp:posOffset>88900</wp:posOffset>
          </wp:positionV>
          <wp:extent cx="398780" cy="485775"/>
          <wp:effectExtent l="0" t="0" r="1270" b="9525"/>
          <wp:wrapNone/>
          <wp:docPr id="16" name="Obraz 16" descr="C:\Users\Grzegorz\Desktop\MOS\STRONKA\Powia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rzegorz\Desktop\MOS\STRONKA\Powiat 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26147165" wp14:editId="794EF047">
          <wp:simplePos x="0" y="0"/>
          <wp:positionH relativeFrom="column">
            <wp:posOffset>67945</wp:posOffset>
          </wp:positionH>
          <wp:positionV relativeFrom="paragraph">
            <wp:posOffset>88900</wp:posOffset>
          </wp:positionV>
          <wp:extent cx="412750" cy="485775"/>
          <wp:effectExtent l="0" t="0" r="635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kolor_03.2007_pom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1A0A" w:rsidRDefault="00641A0A" w:rsidP="00641A0A">
    <w:pPr>
      <w:pStyle w:val="Stopka"/>
      <w:tabs>
        <w:tab w:val="clear" w:pos="4536"/>
        <w:tab w:val="clear" w:pos="9072"/>
        <w:tab w:val="left" w:pos="1920"/>
      </w:tabs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4C3A9" wp14:editId="08B30B95">
          <wp:simplePos x="0" y="0"/>
          <wp:positionH relativeFrom="column">
            <wp:posOffset>5109845</wp:posOffset>
          </wp:positionH>
          <wp:positionV relativeFrom="paragraph">
            <wp:posOffset>41910</wp:posOffset>
          </wp:positionV>
          <wp:extent cx="742950" cy="36639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1A0A" w:rsidRDefault="00641A0A" w:rsidP="00641A0A">
    <w:pPr>
      <w:pStyle w:val="Stopka"/>
      <w:tabs>
        <w:tab w:val="clear" w:pos="4536"/>
        <w:tab w:val="clear" w:pos="9072"/>
        <w:tab w:val="left" w:pos="1920"/>
      </w:tabs>
      <w:jc w:val="center"/>
      <w:rPr>
        <w:b/>
      </w:rPr>
    </w:pPr>
  </w:p>
  <w:p w:rsidR="00641A0A" w:rsidRDefault="00641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12" w:rsidRDefault="00D25E12" w:rsidP="00641A0A">
      <w:pPr>
        <w:spacing w:line="240" w:lineRule="auto"/>
      </w:pPr>
      <w:r>
        <w:separator/>
      </w:r>
    </w:p>
  </w:footnote>
  <w:footnote w:type="continuationSeparator" w:id="0">
    <w:p w:rsidR="00D25E12" w:rsidRDefault="00D25E12" w:rsidP="00641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0A" w:rsidRPr="00246EE2" w:rsidRDefault="00641A0A" w:rsidP="00641A0A">
    <w:pPr>
      <w:pStyle w:val="Nagwek"/>
      <w:spacing w:line="360" w:lineRule="auto"/>
      <w:jc w:val="center"/>
      <w:rPr>
        <w:rFonts w:ascii="Arial" w:hAnsi="Arial" w:cs="Arial"/>
        <w:b/>
      </w:rPr>
    </w:pPr>
    <w:r w:rsidRPr="00246EE2">
      <w:rPr>
        <w:rFonts w:ascii="Arial" w:hAnsi="Arial" w:cs="Arial"/>
        <w:b/>
      </w:rPr>
      <w:t>LESZCZYŃSKIE IGRZYSKA MŁODZIEŻY SZKOLNEJ</w:t>
    </w:r>
  </w:p>
  <w:p w:rsidR="00641A0A" w:rsidRPr="00246EE2" w:rsidRDefault="00641A0A" w:rsidP="00641A0A">
    <w:pPr>
      <w:pStyle w:val="Nagwek"/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ROK SZKOLNY 2020/2021</w:t>
    </w:r>
  </w:p>
  <w:p w:rsidR="00641A0A" w:rsidRPr="00246EE2" w:rsidRDefault="00641A0A" w:rsidP="00641A0A">
    <w:pPr>
      <w:pStyle w:val="Nagwek"/>
      <w:jc w:val="center"/>
      <w:rPr>
        <w:b/>
        <w:color w:val="0070C0"/>
      </w:rPr>
    </w:pPr>
    <w:r w:rsidRPr="00246EE2">
      <w:rPr>
        <w:b/>
        <w:color w:val="0070C0"/>
      </w:rPr>
      <w:t>HONOROWY PATRONAT:</w:t>
    </w:r>
  </w:p>
  <w:p w:rsidR="00641A0A" w:rsidRPr="00246EE2" w:rsidRDefault="00641A0A" w:rsidP="00641A0A">
    <w:pPr>
      <w:pStyle w:val="Nagwek"/>
      <w:rPr>
        <w:b/>
        <w:color w:val="0070C0"/>
      </w:rPr>
    </w:pPr>
    <w:r w:rsidRPr="00246EE2">
      <w:rPr>
        <w:b/>
        <w:color w:val="0070C0"/>
      </w:rPr>
      <w:t xml:space="preserve">PREZYDENT MIASTA LESZNA   </w:t>
    </w:r>
    <w:r>
      <w:rPr>
        <w:b/>
        <w:color w:val="0070C0"/>
      </w:rPr>
      <w:t xml:space="preserve">                                                                        </w:t>
    </w:r>
    <w:r w:rsidRPr="00246EE2">
      <w:rPr>
        <w:b/>
        <w:color w:val="0070C0"/>
      </w:rPr>
      <w:t xml:space="preserve">   STAROSTA LESZCZYŃSKI</w:t>
    </w:r>
  </w:p>
  <w:p w:rsidR="00641A0A" w:rsidRDefault="00641A0A" w:rsidP="00641A0A">
    <w:pPr>
      <w:pStyle w:val="Nagwek"/>
      <w:rPr>
        <w:b/>
        <w:color w:val="0070C0"/>
      </w:rPr>
    </w:pPr>
    <w:r>
      <w:rPr>
        <w:b/>
        <w:color w:val="0070C0"/>
      </w:rPr>
      <w:t xml:space="preserve">       </w:t>
    </w:r>
    <w:r w:rsidRPr="00246EE2">
      <w:rPr>
        <w:b/>
        <w:color w:val="0070C0"/>
      </w:rPr>
      <w:t xml:space="preserve">ŁUKASZ BOROWIAK          </w:t>
    </w:r>
    <w:r>
      <w:rPr>
        <w:b/>
        <w:color w:val="0070C0"/>
      </w:rPr>
      <w:t xml:space="preserve">                                                                          </w:t>
    </w:r>
    <w:r w:rsidRPr="00246EE2">
      <w:rPr>
        <w:b/>
        <w:color w:val="0070C0"/>
      </w:rPr>
      <w:t>JAROSŁAW WAWRZYNIAK</w:t>
    </w:r>
  </w:p>
  <w:p w:rsidR="00641A0A" w:rsidRDefault="00641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4983"/>
    <w:multiLevelType w:val="hybridMultilevel"/>
    <w:tmpl w:val="F3DA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7F35"/>
    <w:multiLevelType w:val="hybridMultilevel"/>
    <w:tmpl w:val="B1E4EF94"/>
    <w:lvl w:ilvl="0" w:tplc="8800F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C0"/>
    <w:rsid w:val="00395C1C"/>
    <w:rsid w:val="003F4FC0"/>
    <w:rsid w:val="004A76CC"/>
    <w:rsid w:val="00510804"/>
    <w:rsid w:val="00641A0A"/>
    <w:rsid w:val="00CF603A"/>
    <w:rsid w:val="00D25E12"/>
    <w:rsid w:val="00E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24BC"/>
  <w15:chartTrackingRefBased/>
  <w15:docId w15:val="{B5BCCE92-209E-468D-BFDD-9652934A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A0A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1A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A0A"/>
  </w:style>
  <w:style w:type="paragraph" w:styleId="Stopka">
    <w:name w:val="footer"/>
    <w:basedOn w:val="Normalny"/>
    <w:link w:val="StopkaZnak"/>
    <w:uiPriority w:val="99"/>
    <w:unhideWhenUsed/>
    <w:rsid w:val="00641A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gmadm09</dc:creator>
  <cp:keywords/>
  <dc:description/>
  <cp:lastModifiedBy>gmadm09</cp:lastModifiedBy>
  <cp:revision>4</cp:revision>
  <dcterms:created xsi:type="dcterms:W3CDTF">2021-05-06T12:37:00Z</dcterms:created>
  <dcterms:modified xsi:type="dcterms:W3CDTF">2021-06-09T07:38:00Z</dcterms:modified>
</cp:coreProperties>
</file>